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ED" w:rsidRDefault="00123FED" w:rsidP="00123FED">
      <w:pPr>
        <w:pStyle w:val="1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123FED" w:rsidRPr="00B649C1" w:rsidRDefault="00123FED" w:rsidP="00123FED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B649C1">
        <w:rPr>
          <w:b/>
          <w:bCs/>
          <w:sz w:val="28"/>
          <w:szCs w:val="28"/>
          <w:lang w:val="ru-RU"/>
        </w:rPr>
        <w:t>Северо</w:t>
      </w:r>
      <w:r>
        <w:rPr>
          <w:b/>
          <w:bCs/>
          <w:sz w:val="28"/>
          <w:szCs w:val="28"/>
          <w:lang w:val="ru-RU"/>
        </w:rPr>
        <w:t xml:space="preserve"> - Б</w:t>
      </w:r>
      <w:r w:rsidRPr="00B649C1">
        <w:rPr>
          <w:b/>
          <w:bCs/>
          <w:sz w:val="28"/>
          <w:szCs w:val="28"/>
          <w:lang w:val="ru-RU"/>
        </w:rPr>
        <w:t>айкальский район</w:t>
      </w:r>
    </w:p>
    <w:p w:rsidR="00D179A7" w:rsidRDefault="00123FED" w:rsidP="00D179A7">
      <w:pPr>
        <w:pStyle w:val="a4"/>
        <w:ind w:firstLine="0"/>
        <w:rPr>
          <w:bCs/>
          <w:i w:val="0"/>
          <w:sz w:val="28"/>
          <w:szCs w:val="28"/>
        </w:rPr>
      </w:pPr>
      <w:r w:rsidRPr="00D179A7">
        <w:rPr>
          <w:bCs/>
          <w:i w:val="0"/>
          <w:sz w:val="28"/>
          <w:szCs w:val="28"/>
        </w:rPr>
        <w:t xml:space="preserve">Совет депутатов </w:t>
      </w:r>
      <w:r w:rsidR="00D179A7" w:rsidRPr="00D179A7">
        <w:rPr>
          <w:bCs/>
          <w:i w:val="0"/>
          <w:sz w:val="28"/>
          <w:szCs w:val="28"/>
        </w:rPr>
        <w:t>муниципального образования сельского поселения</w:t>
      </w:r>
    </w:p>
    <w:p w:rsidR="00D179A7" w:rsidRPr="00D179A7" w:rsidRDefault="00D179A7" w:rsidP="00D179A7">
      <w:pPr>
        <w:pStyle w:val="a4"/>
        <w:ind w:firstLine="0"/>
        <w:rPr>
          <w:i w:val="0"/>
        </w:rPr>
      </w:pPr>
      <w:r w:rsidRPr="00D179A7">
        <w:rPr>
          <w:b w:val="0"/>
          <w:bCs/>
          <w:i w:val="0"/>
          <w:sz w:val="28"/>
          <w:szCs w:val="28"/>
        </w:rPr>
        <w:t xml:space="preserve">  </w:t>
      </w:r>
      <w:r w:rsidR="00123FED" w:rsidRPr="00D179A7">
        <w:rPr>
          <w:bCs/>
          <w:i w:val="0"/>
          <w:sz w:val="28"/>
          <w:szCs w:val="28"/>
        </w:rPr>
        <w:t xml:space="preserve"> «Уоянское эвенкийское»</w:t>
      </w:r>
      <w:r w:rsidRPr="00D179A7">
        <w:rPr>
          <w:i w:val="0"/>
          <w:sz w:val="25"/>
          <w:szCs w:val="25"/>
        </w:rPr>
        <w:t xml:space="preserve"> </w:t>
      </w:r>
      <w:r w:rsidRPr="00D179A7">
        <w:rPr>
          <w:i w:val="0"/>
          <w:sz w:val="25"/>
          <w:szCs w:val="25"/>
          <w:lang w:val="en-US"/>
        </w:rPr>
        <w:t>V</w:t>
      </w:r>
      <w:r w:rsidRPr="00D179A7">
        <w:rPr>
          <w:i w:val="0"/>
          <w:sz w:val="25"/>
          <w:szCs w:val="25"/>
        </w:rPr>
        <w:t xml:space="preserve"> созыва</w:t>
      </w:r>
    </w:p>
    <w:p w:rsidR="00E2315E" w:rsidRPr="008D3184" w:rsidRDefault="008D3184" w:rsidP="008D3184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XIII сессия</w:t>
      </w:r>
      <w:r w:rsidR="001F5AC8" w:rsidRPr="001F5A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left:0;text-align:left;margin-left:0;margin-top:0;width:50pt;height:50pt;z-index:251656192;visibility:hidden;mso-position-horizontal-relative:text;mso-position-vertical-relative:text">
            <o:lock v:ext="edit" selection="t"/>
          </v:shape>
        </w:pict>
      </w:r>
      <w:r w:rsidR="001F5AC8" w:rsidRPr="001F5AC8">
        <w:rPr>
          <w:i/>
          <w:sz w:val="28"/>
          <w:szCs w:val="28"/>
        </w:rPr>
        <w:pict>
          <v:shape id="Надпись 3" o:spid="_x0000_s1028" style="position:absolute;left:0;text-align:left;margin-left:-7.65pt;margin-top:3.15pt;width:520.15pt;height:70.55pt;z-index:251657216;mso-wrap-style:square;mso-position-horizontal-relative:text;mso-position-vertical-relative:text;v-text-anchor:top" coordsize="" o:allowincell="f" path="m,l-127,r,-127l,-127xe" strokecolor="white">
            <v:fill opacity=".5" color2="black" o:detectmouseclick="t"/>
          </v:shape>
        </w:pict>
      </w:r>
    </w:p>
    <w:p w:rsidR="00E2315E" w:rsidRDefault="001F5AC8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pict>
          <v:line id="Прямая соединительная линия 1" o:spid="_x0000_s1027" style="position:absolute;left:0;text-align:left;z-index:251658240" from="-7.65pt,9.3pt" to="514.3pt,9.3pt" o:allowincell="f" strokecolor="yellow" strokeweight="1.06mm">
            <v:fill o:detectmouseclick="t"/>
          </v:line>
        </w:pict>
      </w:r>
      <w:r>
        <w:rPr>
          <w:i w:val="0"/>
          <w:sz w:val="28"/>
          <w:szCs w:val="28"/>
        </w:rPr>
        <w:pict>
          <v:line id="Прямая соединительная линия 2" o:spid="_x0000_s1026" style="position:absolute;left:0;text-align:left;z-index:251659264" from="-7.65pt,15.45pt" to="514.3pt,15.45pt" o:allowincell="f" strokecolor="aqua" strokeweight="1.06mm">
            <v:fill o:detectmouseclick="t"/>
          </v:line>
        </w:pict>
      </w:r>
    </w:p>
    <w:p w:rsidR="00E2315E" w:rsidRDefault="00E2315E">
      <w:pPr>
        <w:jc w:val="center"/>
        <w:rPr>
          <w:sz w:val="16"/>
          <w:szCs w:val="16"/>
          <w:lang w:val="ru-RU"/>
        </w:rPr>
      </w:pPr>
    </w:p>
    <w:p w:rsidR="00E2315E" w:rsidRDefault="00F61EFB">
      <w:pPr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 xml:space="preserve">Решение </w:t>
      </w:r>
      <w:r w:rsidR="00123FED">
        <w:rPr>
          <w:b/>
          <w:sz w:val="28"/>
          <w:szCs w:val="36"/>
          <w:lang w:val="ru-RU"/>
        </w:rPr>
        <w:t xml:space="preserve"> </w:t>
      </w:r>
    </w:p>
    <w:p w:rsidR="00E2315E" w:rsidRDefault="002A4AD3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29.11</w:t>
      </w:r>
      <w:r w:rsidR="00F61EFB" w:rsidRPr="00E62E19">
        <w:rPr>
          <w:b/>
          <w:sz w:val="26"/>
          <w:szCs w:val="26"/>
          <w:lang w:val="ru-RU"/>
        </w:rPr>
        <w:t>.2024</w:t>
      </w:r>
      <w:r w:rsidR="00F61EFB">
        <w:rPr>
          <w:b/>
          <w:sz w:val="26"/>
          <w:szCs w:val="26"/>
          <w:lang w:val="ru-RU"/>
        </w:rPr>
        <w:t xml:space="preserve"> г.             </w:t>
      </w:r>
      <w:r w:rsidR="00123FED">
        <w:rPr>
          <w:b/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="00123FED">
        <w:rPr>
          <w:b/>
          <w:sz w:val="28"/>
          <w:szCs w:val="36"/>
          <w:lang w:val="ru-RU"/>
        </w:rPr>
        <w:t>№ 61</w:t>
      </w:r>
      <w:r w:rsidR="00F61EFB">
        <w:rPr>
          <w:b/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="00123FED">
        <w:rPr>
          <w:b/>
          <w:sz w:val="26"/>
          <w:szCs w:val="26"/>
          <w:lang w:val="ru-RU"/>
        </w:rPr>
        <w:t xml:space="preserve"> </w:t>
      </w:r>
    </w:p>
    <w:p w:rsidR="00E2315E" w:rsidRDefault="00E2315E">
      <w:pPr>
        <w:rPr>
          <w:b/>
          <w:sz w:val="26"/>
          <w:szCs w:val="26"/>
          <w:lang w:val="ru-RU"/>
        </w:rPr>
      </w:pPr>
    </w:p>
    <w:p w:rsidR="00E2315E" w:rsidRDefault="00F61EF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установлении земельного налога </w:t>
      </w:r>
    </w:p>
    <w:p w:rsidR="00E2315E" w:rsidRDefault="00F61EF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на территории</w:t>
      </w:r>
      <w:r w:rsidR="00123FE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муниципального </w:t>
      </w:r>
    </w:p>
    <w:p w:rsidR="00E2315E" w:rsidRDefault="00F61EF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образования сельского поселения </w:t>
      </w:r>
    </w:p>
    <w:p w:rsidR="00E2315E" w:rsidRDefault="00F61EF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</w:t>
      </w:r>
      <w:r w:rsidR="00123FED">
        <w:rPr>
          <w:b/>
          <w:sz w:val="26"/>
          <w:szCs w:val="26"/>
          <w:lang w:val="ru-RU"/>
        </w:rPr>
        <w:t>Уоянское</w:t>
      </w:r>
      <w:r>
        <w:rPr>
          <w:b/>
          <w:sz w:val="26"/>
          <w:szCs w:val="26"/>
          <w:lang w:val="ru-RU"/>
        </w:rPr>
        <w:t xml:space="preserve"> эвенкийское»</w:t>
      </w:r>
    </w:p>
    <w:p w:rsidR="00E2315E" w:rsidRDefault="00E2315E">
      <w:pPr>
        <w:rPr>
          <w:b/>
          <w:sz w:val="26"/>
          <w:szCs w:val="26"/>
          <w:lang w:val="ru-RU"/>
        </w:rPr>
      </w:pPr>
    </w:p>
    <w:p w:rsidR="00E2315E" w:rsidRDefault="00E2315E">
      <w:pPr>
        <w:rPr>
          <w:b/>
          <w:sz w:val="26"/>
          <w:szCs w:val="26"/>
          <w:lang w:val="ru-RU"/>
        </w:rPr>
      </w:pPr>
    </w:p>
    <w:p w:rsidR="00E2315E" w:rsidRPr="00E62E19" w:rsidRDefault="00F61EF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(часть вторая) от 05.08.2000 № 117-ФЗ,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 муниципального образован</w:t>
      </w:r>
      <w:r w:rsidR="00123FED">
        <w:rPr>
          <w:rFonts w:eastAsia="Calibri"/>
          <w:sz w:val="26"/>
          <w:szCs w:val="26"/>
          <w:lang w:val="ru-RU"/>
        </w:rPr>
        <w:t xml:space="preserve">ия сельского поселения «Уоянское </w:t>
      </w:r>
      <w:r>
        <w:rPr>
          <w:rFonts w:eastAsia="Calibri"/>
          <w:sz w:val="26"/>
          <w:szCs w:val="26"/>
          <w:lang w:val="ru-RU"/>
        </w:rPr>
        <w:t xml:space="preserve"> эвенкийское», Совет депутатов муниципального о</w:t>
      </w:r>
      <w:r w:rsidR="00123FED">
        <w:rPr>
          <w:rFonts w:eastAsia="Calibri"/>
          <w:sz w:val="26"/>
          <w:szCs w:val="26"/>
          <w:lang w:val="ru-RU"/>
        </w:rPr>
        <w:t>бразования сельского поселения «Уоянское</w:t>
      </w:r>
      <w:r>
        <w:rPr>
          <w:rFonts w:eastAsia="Calibri"/>
          <w:sz w:val="26"/>
          <w:szCs w:val="26"/>
          <w:lang w:val="ru-RU"/>
        </w:rPr>
        <w:t xml:space="preserve"> эвенкийское» V созыва решил:</w:t>
      </w:r>
    </w:p>
    <w:p w:rsidR="00E2315E" w:rsidRPr="00E62E19" w:rsidRDefault="00F61EF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1. Установить на территории муниципального образования сельского поселения «</w:t>
      </w:r>
      <w:r w:rsidR="00123FED">
        <w:rPr>
          <w:rFonts w:eastAsia="Calibri"/>
          <w:sz w:val="26"/>
          <w:szCs w:val="26"/>
          <w:lang w:val="ru-RU"/>
        </w:rPr>
        <w:t xml:space="preserve"> Уоянское </w:t>
      </w:r>
      <w:r>
        <w:rPr>
          <w:rFonts w:eastAsia="Calibri"/>
          <w:sz w:val="26"/>
          <w:szCs w:val="26"/>
          <w:lang w:val="ru-RU"/>
        </w:rPr>
        <w:t>эвенкийское» земельный налог и ввести его в действие с 01.01.2025г.</w:t>
      </w:r>
    </w:p>
    <w:p w:rsidR="00E2315E" w:rsidRPr="00E62E19" w:rsidRDefault="00F61EF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2. Утвердить Положение о земельном налоге на территории муниципального образования «</w:t>
      </w:r>
      <w:r w:rsidR="00123FED">
        <w:rPr>
          <w:rFonts w:eastAsia="Calibri"/>
          <w:sz w:val="26"/>
          <w:szCs w:val="26"/>
          <w:lang w:val="ru-RU"/>
        </w:rPr>
        <w:t xml:space="preserve">Уоянское </w:t>
      </w:r>
      <w:r>
        <w:rPr>
          <w:rFonts w:eastAsia="Calibri"/>
          <w:sz w:val="26"/>
          <w:szCs w:val="26"/>
          <w:lang w:val="ru-RU"/>
        </w:rPr>
        <w:t>эвенкийское» согласно приложению.</w:t>
      </w:r>
    </w:p>
    <w:p w:rsidR="00E2315E" w:rsidRPr="00E62E19" w:rsidRDefault="00123FE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3</w:t>
      </w:r>
      <w:r w:rsidR="00F61EFB">
        <w:rPr>
          <w:rFonts w:eastAsia="Calibri"/>
          <w:sz w:val="26"/>
          <w:szCs w:val="26"/>
          <w:lang w:val="ru-RU"/>
        </w:rPr>
        <w:t>. Признать утратившими силу с 1 января 2025 года:</w:t>
      </w:r>
    </w:p>
    <w:p w:rsidR="00E2315E" w:rsidRPr="00E62E19" w:rsidRDefault="00F61EF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решение Совета депутатов муниципального образования сельского поселе</w:t>
      </w:r>
      <w:r w:rsidR="00575441">
        <w:rPr>
          <w:rFonts w:eastAsia="Calibri"/>
          <w:sz w:val="26"/>
          <w:szCs w:val="26"/>
          <w:lang w:val="ru-RU"/>
        </w:rPr>
        <w:t>ния «</w:t>
      </w:r>
      <w:r w:rsidR="00AB3910">
        <w:rPr>
          <w:rFonts w:eastAsia="Calibri"/>
          <w:sz w:val="26"/>
          <w:szCs w:val="26"/>
          <w:lang w:val="ru-RU"/>
        </w:rPr>
        <w:t>Уоя</w:t>
      </w:r>
      <w:r w:rsidR="00B649C1">
        <w:rPr>
          <w:rFonts w:eastAsia="Calibri"/>
          <w:sz w:val="26"/>
          <w:szCs w:val="26"/>
          <w:lang w:val="ru-RU"/>
        </w:rPr>
        <w:t>нское эвенкийское» от 23.07.2024</w:t>
      </w:r>
      <w:r w:rsidR="00AB3910">
        <w:rPr>
          <w:rFonts w:eastAsia="Calibri"/>
          <w:sz w:val="26"/>
          <w:szCs w:val="26"/>
          <w:lang w:val="ru-RU"/>
        </w:rPr>
        <w:t xml:space="preserve"> г. № 54</w:t>
      </w:r>
      <w:r>
        <w:rPr>
          <w:rFonts w:eastAsia="Calibri"/>
          <w:sz w:val="26"/>
          <w:szCs w:val="26"/>
          <w:lang w:val="ru-RU"/>
        </w:rPr>
        <w:t xml:space="preserve"> «Об установлении земельного налога на территории муниципального образования сельского поселения «</w:t>
      </w:r>
      <w:r w:rsidR="00AB3910">
        <w:rPr>
          <w:rFonts w:eastAsia="Calibri"/>
          <w:sz w:val="26"/>
          <w:szCs w:val="26"/>
          <w:lang w:val="ru-RU"/>
        </w:rPr>
        <w:t>Уоянское</w:t>
      </w:r>
      <w:r>
        <w:rPr>
          <w:rFonts w:eastAsia="Calibri"/>
          <w:sz w:val="26"/>
          <w:szCs w:val="26"/>
          <w:lang w:val="ru-RU"/>
        </w:rPr>
        <w:t xml:space="preserve"> эвенкийское»;</w:t>
      </w:r>
    </w:p>
    <w:p w:rsidR="00E2315E" w:rsidRPr="00E62E19" w:rsidRDefault="00123FE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 </w:t>
      </w:r>
    </w:p>
    <w:p w:rsidR="00E2315E" w:rsidRPr="00575441" w:rsidRDefault="00123FED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ru-RU" w:eastAsia="ar-SA"/>
        </w:rPr>
        <w:t>4</w:t>
      </w:r>
      <w:r w:rsidR="00F61EFB" w:rsidRPr="00E62E1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61EFB" w:rsidRPr="00123F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Настоящее решение подлежит обнародованию в сельском поселении и размещению в сети Интернет на официальном сайте администрации муниципального образования сельского поселения «</w:t>
      </w:r>
      <w:r w:rsidRPr="00123F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Уоянское</w:t>
      </w:r>
      <w:r w:rsidR="00F61EFB" w:rsidRPr="00123F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эвенкийское»</w:t>
      </w:r>
      <w:r w:rsidR="00575441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75441" w:rsidRPr="00575441">
        <w:rPr>
          <w:color w:val="262626"/>
          <w:sz w:val="28"/>
          <w:szCs w:val="28"/>
          <w:shd w:val="clear" w:color="auto" w:fill="FFFFFF"/>
        </w:rPr>
        <w:t>https</w:t>
      </w:r>
      <w:r w:rsidR="00575441" w:rsidRPr="00575441">
        <w:rPr>
          <w:color w:val="262626"/>
          <w:sz w:val="28"/>
          <w:szCs w:val="28"/>
          <w:shd w:val="clear" w:color="auto" w:fill="FFFFFF"/>
          <w:lang w:val="ru-RU"/>
        </w:rPr>
        <w:t>://</w:t>
      </w:r>
      <w:r w:rsidR="00575441" w:rsidRPr="00575441">
        <w:rPr>
          <w:color w:val="262626"/>
          <w:sz w:val="28"/>
          <w:szCs w:val="28"/>
          <w:shd w:val="clear" w:color="auto" w:fill="FFFFFF"/>
        </w:rPr>
        <w:t>uoyanskoe</w:t>
      </w:r>
      <w:r w:rsidR="00575441" w:rsidRPr="00575441">
        <w:rPr>
          <w:color w:val="262626"/>
          <w:sz w:val="28"/>
          <w:szCs w:val="28"/>
          <w:shd w:val="clear" w:color="auto" w:fill="FFFFFF"/>
          <w:lang w:val="ru-RU"/>
        </w:rPr>
        <w:t>-</w:t>
      </w:r>
      <w:r w:rsidR="00575441" w:rsidRPr="00575441">
        <w:rPr>
          <w:color w:val="262626"/>
          <w:sz w:val="28"/>
          <w:szCs w:val="28"/>
          <w:shd w:val="clear" w:color="auto" w:fill="FFFFFF"/>
        </w:rPr>
        <w:t>r</w:t>
      </w:r>
      <w:r w:rsidR="00575441" w:rsidRPr="00575441">
        <w:rPr>
          <w:color w:val="262626"/>
          <w:sz w:val="28"/>
          <w:szCs w:val="28"/>
          <w:shd w:val="clear" w:color="auto" w:fill="FFFFFF"/>
          <w:lang w:val="ru-RU"/>
        </w:rPr>
        <w:t>81.</w:t>
      </w:r>
      <w:r w:rsidR="00575441" w:rsidRPr="00575441">
        <w:rPr>
          <w:color w:val="262626"/>
          <w:sz w:val="28"/>
          <w:szCs w:val="28"/>
          <w:shd w:val="clear" w:color="auto" w:fill="FFFFFF"/>
        </w:rPr>
        <w:t>gosweb</w:t>
      </w:r>
      <w:r w:rsidR="00575441" w:rsidRPr="00575441">
        <w:rPr>
          <w:color w:val="262626"/>
          <w:sz w:val="28"/>
          <w:szCs w:val="28"/>
          <w:shd w:val="clear" w:color="auto" w:fill="FFFFFF"/>
          <w:lang w:val="ru-RU"/>
        </w:rPr>
        <w:t>.</w:t>
      </w:r>
      <w:r w:rsidR="00575441" w:rsidRPr="00575441">
        <w:rPr>
          <w:color w:val="262626"/>
          <w:sz w:val="28"/>
          <w:szCs w:val="28"/>
          <w:shd w:val="clear" w:color="auto" w:fill="FFFFFF"/>
        </w:rPr>
        <w:t>gosuslugi</w:t>
      </w:r>
      <w:r w:rsidR="00575441" w:rsidRPr="00575441">
        <w:rPr>
          <w:color w:val="262626"/>
          <w:sz w:val="28"/>
          <w:szCs w:val="28"/>
          <w:shd w:val="clear" w:color="auto" w:fill="FFFFFF"/>
          <w:lang w:val="ru-RU"/>
        </w:rPr>
        <w:t>.</w:t>
      </w:r>
      <w:r w:rsidR="00575441" w:rsidRPr="00575441">
        <w:rPr>
          <w:color w:val="262626"/>
          <w:sz w:val="28"/>
          <w:szCs w:val="28"/>
          <w:shd w:val="clear" w:color="auto" w:fill="FFFFFF"/>
        </w:rPr>
        <w:t>ru</w:t>
      </w:r>
    </w:p>
    <w:p w:rsidR="00E2315E" w:rsidRPr="00123FED" w:rsidRDefault="00123FE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23F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5</w:t>
      </w:r>
      <w:r w:rsidR="00F61EFB" w:rsidRPr="00123FE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. Настоящее решение вступает в силу по истечении одного месяца со дня его официального опубликования (обнародования), но не ранее 1 января 2025 года.</w:t>
      </w:r>
    </w:p>
    <w:p w:rsidR="00E2315E" w:rsidRPr="00123FED" w:rsidRDefault="00E2315E">
      <w:pPr>
        <w:ind w:firstLine="567"/>
        <w:jc w:val="both"/>
        <w:rPr>
          <w:b/>
          <w:sz w:val="28"/>
          <w:szCs w:val="28"/>
          <w:lang w:val="ru-RU"/>
        </w:rPr>
      </w:pPr>
    </w:p>
    <w:p w:rsidR="00E2315E" w:rsidRDefault="00F61EFB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 w:rsidR="00E2315E" w:rsidRDefault="00F61EFB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</w:t>
      </w:r>
      <w:r w:rsidR="00123FED">
        <w:rPr>
          <w:b/>
          <w:sz w:val="26"/>
          <w:szCs w:val="26"/>
        </w:rPr>
        <w:t xml:space="preserve"> Уоянское </w:t>
      </w:r>
      <w:r>
        <w:rPr>
          <w:b/>
          <w:sz w:val="26"/>
          <w:szCs w:val="26"/>
        </w:rPr>
        <w:t xml:space="preserve">эвенкийское»                     </w:t>
      </w:r>
      <w:r w:rsidR="00123FED">
        <w:rPr>
          <w:b/>
          <w:sz w:val="26"/>
          <w:szCs w:val="26"/>
        </w:rPr>
        <w:t xml:space="preserve"> Н.Н. Сарычева</w:t>
      </w:r>
    </w:p>
    <w:p w:rsidR="00E2315E" w:rsidRDefault="00E2315E">
      <w:pPr>
        <w:pStyle w:val="ae"/>
        <w:rPr>
          <w:b/>
          <w:sz w:val="26"/>
          <w:szCs w:val="26"/>
        </w:rPr>
      </w:pPr>
    </w:p>
    <w:p w:rsidR="00E2315E" w:rsidRDefault="00F61EFB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E2315E" w:rsidRDefault="00F61EFB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123FED">
        <w:rPr>
          <w:b/>
          <w:sz w:val="26"/>
          <w:szCs w:val="26"/>
        </w:rPr>
        <w:t xml:space="preserve"> Уоянское</w:t>
      </w:r>
      <w:r>
        <w:rPr>
          <w:b/>
          <w:sz w:val="26"/>
          <w:szCs w:val="26"/>
        </w:rPr>
        <w:t xml:space="preserve"> эвенкийское                                                 </w:t>
      </w:r>
      <w:r w:rsidR="00123FED">
        <w:rPr>
          <w:b/>
          <w:sz w:val="26"/>
          <w:szCs w:val="26"/>
        </w:rPr>
        <w:t xml:space="preserve"> Г.Н. Галицкая</w:t>
      </w:r>
    </w:p>
    <w:p w:rsidR="00E2315E" w:rsidRDefault="00E2315E">
      <w:pPr>
        <w:pStyle w:val="ae"/>
        <w:rPr>
          <w:b/>
          <w:sz w:val="26"/>
          <w:szCs w:val="26"/>
        </w:rPr>
      </w:pPr>
    </w:p>
    <w:p w:rsidR="00E2315E" w:rsidRDefault="00E2315E">
      <w:pPr>
        <w:pStyle w:val="ae"/>
        <w:rPr>
          <w:b/>
          <w:sz w:val="26"/>
          <w:szCs w:val="26"/>
        </w:rPr>
      </w:pPr>
    </w:p>
    <w:p w:rsidR="00E2315E" w:rsidRDefault="00E2315E">
      <w:pPr>
        <w:pStyle w:val="ae"/>
        <w:rPr>
          <w:b/>
          <w:sz w:val="26"/>
          <w:szCs w:val="26"/>
        </w:rPr>
      </w:pPr>
    </w:p>
    <w:p w:rsidR="00E2315E" w:rsidRPr="00123FED" w:rsidRDefault="00123FED" w:rsidP="00123FED">
      <w:pPr>
        <w:rPr>
          <w:lang w:val="ru-RU"/>
        </w:rPr>
      </w:pPr>
      <w:r>
        <w:rPr>
          <w:b/>
          <w:color w:val="00000A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</w:t>
      </w:r>
      <w:r w:rsidR="00F61EFB" w:rsidRPr="00123FED">
        <w:rPr>
          <w:lang w:val="ru-RU"/>
        </w:rPr>
        <w:t>Приложение</w:t>
      </w:r>
    </w:p>
    <w:p w:rsidR="00E2315E" w:rsidRPr="00123FED" w:rsidRDefault="00F61EFB">
      <w:pPr>
        <w:jc w:val="right"/>
        <w:rPr>
          <w:lang w:val="ru-RU"/>
        </w:rPr>
      </w:pPr>
      <w:r w:rsidRPr="00123FED">
        <w:rPr>
          <w:lang w:val="ru-RU"/>
        </w:rPr>
        <w:t>к решению Совета депутатов</w:t>
      </w:r>
    </w:p>
    <w:p w:rsidR="00E2315E" w:rsidRPr="00E62E19" w:rsidRDefault="00F61EFB">
      <w:pPr>
        <w:jc w:val="right"/>
        <w:rPr>
          <w:lang w:val="ru-RU"/>
        </w:rPr>
      </w:pPr>
      <w:r w:rsidRPr="00E62E19">
        <w:rPr>
          <w:lang w:val="ru-RU"/>
        </w:rPr>
        <w:t>муниципального образования</w:t>
      </w:r>
    </w:p>
    <w:p w:rsidR="00E2315E" w:rsidRDefault="00F61EFB">
      <w:pPr>
        <w:jc w:val="right"/>
        <w:rPr>
          <w:lang w:val="ru-RU"/>
        </w:rPr>
      </w:pPr>
      <w:r>
        <w:rPr>
          <w:lang w:val="ru-RU"/>
        </w:rPr>
        <w:t>сельского поселения</w:t>
      </w:r>
    </w:p>
    <w:p w:rsidR="00E2315E" w:rsidRPr="00E62E19" w:rsidRDefault="00F61EFB">
      <w:pPr>
        <w:jc w:val="right"/>
        <w:rPr>
          <w:lang w:val="ru-RU"/>
        </w:rPr>
      </w:pPr>
      <w:r w:rsidRPr="00E62E19">
        <w:rPr>
          <w:lang w:val="ru-RU"/>
        </w:rPr>
        <w:t>«</w:t>
      </w:r>
      <w:r w:rsidR="00E62E19">
        <w:rPr>
          <w:lang w:val="ru-RU"/>
        </w:rPr>
        <w:t xml:space="preserve">Уоянское </w:t>
      </w:r>
      <w:r>
        <w:rPr>
          <w:lang w:val="ru-RU"/>
        </w:rPr>
        <w:t>эвенкийское</w:t>
      </w:r>
      <w:r w:rsidRPr="00E62E19">
        <w:rPr>
          <w:lang w:val="ru-RU"/>
        </w:rPr>
        <w:t>»</w:t>
      </w:r>
    </w:p>
    <w:p w:rsidR="00E2315E" w:rsidRPr="00E62E19" w:rsidRDefault="00F61EFB">
      <w:pPr>
        <w:jc w:val="right"/>
        <w:rPr>
          <w:lang w:val="ru-RU"/>
        </w:rPr>
      </w:pPr>
      <w:r w:rsidRPr="00E62E19">
        <w:rPr>
          <w:lang w:val="ru-RU"/>
        </w:rPr>
        <w:t xml:space="preserve">от </w:t>
      </w:r>
      <w:r w:rsidR="002A4AD3">
        <w:rPr>
          <w:lang w:val="ru-RU"/>
        </w:rPr>
        <w:t>29.11</w:t>
      </w:r>
      <w:r>
        <w:rPr>
          <w:lang w:val="ru-RU"/>
        </w:rPr>
        <w:t>.2024</w:t>
      </w:r>
      <w:r w:rsidRPr="00E62E19">
        <w:rPr>
          <w:lang w:val="ru-RU"/>
        </w:rPr>
        <w:t xml:space="preserve"> №</w:t>
      </w:r>
      <w:r w:rsidR="00123FED">
        <w:rPr>
          <w:lang w:val="ru-RU"/>
        </w:rPr>
        <w:t xml:space="preserve"> 61</w:t>
      </w:r>
    </w:p>
    <w:p w:rsidR="00E2315E" w:rsidRPr="00E62E19" w:rsidRDefault="00F61EFB">
      <w:pPr>
        <w:jc w:val="center"/>
        <w:rPr>
          <w:b/>
          <w:sz w:val="28"/>
          <w:szCs w:val="28"/>
          <w:lang w:val="ru-RU"/>
        </w:rPr>
      </w:pPr>
      <w:r w:rsidRPr="00E62E19">
        <w:rPr>
          <w:b/>
          <w:sz w:val="28"/>
          <w:szCs w:val="28"/>
          <w:lang w:val="ru-RU"/>
        </w:rPr>
        <w:t>Положение</w:t>
      </w:r>
    </w:p>
    <w:p w:rsidR="00E2315E" w:rsidRPr="00E62E19" w:rsidRDefault="00F61EFB">
      <w:pPr>
        <w:jc w:val="center"/>
        <w:rPr>
          <w:lang w:val="ru-RU"/>
        </w:rPr>
      </w:pPr>
      <w:r w:rsidRPr="00E62E19">
        <w:rPr>
          <w:b/>
          <w:sz w:val="28"/>
          <w:szCs w:val="28"/>
          <w:lang w:val="ru-RU"/>
        </w:rPr>
        <w:t xml:space="preserve">о земельном налоге на территории муниципального образования </w:t>
      </w:r>
    </w:p>
    <w:p w:rsidR="00E2315E" w:rsidRPr="00E62E19" w:rsidRDefault="00F61EFB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</w:t>
      </w:r>
      <w:r w:rsidRPr="00E62E19">
        <w:rPr>
          <w:b/>
          <w:sz w:val="28"/>
          <w:szCs w:val="28"/>
          <w:lang w:val="ru-RU"/>
        </w:rPr>
        <w:t>«</w:t>
      </w:r>
      <w:r w:rsidR="00E62E19">
        <w:rPr>
          <w:b/>
          <w:sz w:val="28"/>
          <w:szCs w:val="28"/>
          <w:lang w:val="ru-RU"/>
        </w:rPr>
        <w:t>Уоянское</w:t>
      </w:r>
      <w:r>
        <w:rPr>
          <w:b/>
          <w:sz w:val="28"/>
          <w:szCs w:val="28"/>
          <w:lang w:val="ru-RU"/>
        </w:rPr>
        <w:t xml:space="preserve"> эвенкийское</w:t>
      </w:r>
      <w:r w:rsidRPr="00E62E19">
        <w:rPr>
          <w:b/>
          <w:sz w:val="28"/>
          <w:szCs w:val="28"/>
          <w:lang w:val="ru-RU"/>
        </w:rPr>
        <w:t>»</w:t>
      </w:r>
    </w:p>
    <w:p w:rsidR="00E2315E" w:rsidRPr="00E62E19" w:rsidRDefault="00E2315E">
      <w:pPr>
        <w:jc w:val="center"/>
        <w:rPr>
          <w:b/>
          <w:sz w:val="28"/>
          <w:szCs w:val="28"/>
          <w:lang w:val="ru-RU"/>
        </w:rPr>
      </w:pPr>
    </w:p>
    <w:p w:rsidR="00E2315E" w:rsidRPr="00E62E19" w:rsidRDefault="00F61EFB">
      <w:pPr>
        <w:jc w:val="center"/>
        <w:rPr>
          <w:lang w:val="ru-RU"/>
        </w:rPr>
      </w:pPr>
      <w:r>
        <w:rPr>
          <w:b/>
          <w:sz w:val="28"/>
          <w:szCs w:val="28"/>
        </w:rPr>
        <w:t>I</w:t>
      </w:r>
      <w:r w:rsidRPr="00E62E19">
        <w:rPr>
          <w:b/>
          <w:sz w:val="28"/>
          <w:szCs w:val="28"/>
          <w:lang w:val="ru-RU"/>
        </w:rPr>
        <w:t>. Общие положения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1. Настоящее Положение в соответствии с главой 31 Налогового кодекса Российской Федерации определяет на территории муниципального образования </w:t>
      </w:r>
      <w:r>
        <w:rPr>
          <w:sz w:val="28"/>
          <w:szCs w:val="28"/>
          <w:lang w:val="ru-RU"/>
        </w:rPr>
        <w:t xml:space="preserve">сельского поселения </w:t>
      </w:r>
      <w:r w:rsidRPr="00E62E19">
        <w:rPr>
          <w:sz w:val="28"/>
          <w:szCs w:val="28"/>
          <w:lang w:val="ru-RU"/>
        </w:rPr>
        <w:t>«</w:t>
      </w:r>
      <w:r w:rsidR="00E62E19">
        <w:rPr>
          <w:sz w:val="28"/>
          <w:szCs w:val="28"/>
          <w:lang w:val="ru-RU"/>
        </w:rPr>
        <w:t>Уоянское</w:t>
      </w:r>
      <w:r>
        <w:rPr>
          <w:sz w:val="28"/>
          <w:szCs w:val="28"/>
          <w:lang w:val="ru-RU"/>
        </w:rPr>
        <w:t xml:space="preserve"> эвенкийское</w:t>
      </w:r>
      <w:r w:rsidRPr="00E62E19">
        <w:rPr>
          <w:sz w:val="28"/>
          <w:szCs w:val="28"/>
          <w:lang w:val="ru-RU"/>
        </w:rPr>
        <w:t>» налоговые ставки земельного налога (далее — налог), а в отношении налогоплательщиков-организаций также порядок уплаты налога, определяет налоговые льготы, основания и порядок их применения.</w:t>
      </w:r>
    </w:p>
    <w:p w:rsidR="00E2315E" w:rsidRPr="00E62E19" w:rsidRDefault="00E2315E">
      <w:pPr>
        <w:ind w:firstLine="540"/>
        <w:jc w:val="both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II</w:t>
      </w:r>
      <w:r w:rsidRPr="00E62E19">
        <w:rPr>
          <w:b/>
          <w:sz w:val="28"/>
          <w:szCs w:val="28"/>
          <w:lang w:val="ru-RU"/>
        </w:rPr>
        <w:t>. Налогоплательщики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</w:t>
      </w:r>
      <w:r w:rsidR="00E62E19">
        <w:rPr>
          <w:sz w:val="28"/>
          <w:szCs w:val="28"/>
          <w:lang w:val="ru-RU"/>
        </w:rPr>
        <w:t xml:space="preserve"> </w:t>
      </w:r>
      <w:r w:rsidRPr="00E62E1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азделом</w:t>
      </w:r>
      <w:r w:rsidRPr="00E62E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III</w:t>
      </w:r>
      <w:r w:rsidRPr="00E62E19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Положения</w:t>
      </w:r>
      <w:r w:rsidRPr="00E62E19">
        <w:rPr>
          <w:sz w:val="28"/>
          <w:szCs w:val="28"/>
          <w:lang w:val="ru-RU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III</w:t>
      </w:r>
      <w:r w:rsidRPr="00E62E19">
        <w:rPr>
          <w:b/>
          <w:sz w:val="28"/>
          <w:szCs w:val="28"/>
          <w:lang w:val="ru-RU"/>
        </w:rPr>
        <w:t>. Объект налогообложения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1. Объектом налогообложения признаются земельные участки, расположенные на территории муниципального образования </w:t>
      </w:r>
      <w:r>
        <w:rPr>
          <w:sz w:val="28"/>
          <w:szCs w:val="28"/>
          <w:lang w:val="ru-RU"/>
        </w:rPr>
        <w:t xml:space="preserve">сельского поселения </w:t>
      </w:r>
      <w:r w:rsidRPr="00E62E19">
        <w:rPr>
          <w:sz w:val="28"/>
          <w:szCs w:val="28"/>
          <w:lang w:val="ru-RU"/>
        </w:rPr>
        <w:t>«</w:t>
      </w:r>
      <w:r w:rsidR="00B649C1">
        <w:rPr>
          <w:sz w:val="28"/>
          <w:szCs w:val="28"/>
          <w:lang w:val="ru-RU"/>
        </w:rPr>
        <w:t>Уоянское</w:t>
      </w:r>
      <w:r>
        <w:rPr>
          <w:sz w:val="28"/>
          <w:szCs w:val="28"/>
          <w:lang w:val="ru-RU"/>
        </w:rPr>
        <w:t xml:space="preserve"> эвенкийское</w:t>
      </w:r>
      <w:r w:rsidRPr="00E62E19">
        <w:rPr>
          <w:sz w:val="28"/>
          <w:szCs w:val="28"/>
          <w:lang w:val="ru-RU"/>
        </w:rPr>
        <w:t>».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2. Не признаются объектом налогообложения: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1) земельные участки, изъятые из оборота в соответствии с законодательством Российской Федерации;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</w:t>
      </w:r>
      <w:r w:rsidRPr="00E62E19">
        <w:rPr>
          <w:sz w:val="28"/>
          <w:szCs w:val="28"/>
          <w:lang w:val="ru-RU"/>
        </w:rPr>
        <w:lastRenderedPageBreak/>
        <w:t>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3) земельные участки из состава земель лесного фонда;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5) земельные участки, входящие в состав общего имущества многоквартирного дома.</w:t>
      </w: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IV</w:t>
      </w:r>
      <w:r w:rsidRPr="00E62E19">
        <w:rPr>
          <w:b/>
          <w:sz w:val="28"/>
          <w:szCs w:val="28"/>
          <w:lang w:val="ru-RU"/>
        </w:rPr>
        <w:t>. Налоговая база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1. Налоговая база определяется как кадастровая стоимость земельных участков, признаваемых объектом налогообложения в соответствии с</w:t>
      </w:r>
      <w:r w:rsidR="00E62E19">
        <w:rPr>
          <w:sz w:val="28"/>
          <w:szCs w:val="28"/>
          <w:lang w:val="ru-RU"/>
        </w:rPr>
        <w:t xml:space="preserve"> </w:t>
      </w:r>
      <w:r w:rsidRPr="00E62E1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азделом</w:t>
      </w:r>
      <w:r w:rsidRPr="00E62E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III</w:t>
      </w:r>
      <w:r w:rsidRPr="00E62E19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Положения</w:t>
      </w:r>
      <w:r w:rsidRPr="00E62E19">
        <w:rPr>
          <w:sz w:val="28"/>
          <w:szCs w:val="28"/>
          <w:lang w:val="ru-RU"/>
        </w:rPr>
        <w:t>.</w:t>
      </w:r>
    </w:p>
    <w:p w:rsidR="00E2315E" w:rsidRPr="00E62E19" w:rsidRDefault="00E2315E">
      <w:pPr>
        <w:ind w:firstLine="540"/>
        <w:jc w:val="both"/>
        <w:outlineLvl w:val="0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V</w:t>
      </w:r>
      <w:r w:rsidRPr="00E62E19">
        <w:rPr>
          <w:b/>
          <w:sz w:val="28"/>
          <w:szCs w:val="28"/>
          <w:lang w:val="ru-RU"/>
        </w:rPr>
        <w:t>. Порядок определения налоговой базы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настоящим разделом.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3. 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Для определения налоговой базы в соответствии с настоящим пунктом налогоплательщик представляет в налоговый орган по своему выбору уведомление о </w:t>
      </w:r>
      <w:r w:rsidRPr="00E62E19">
        <w:rPr>
          <w:sz w:val="28"/>
          <w:szCs w:val="28"/>
          <w:lang w:val="ru-RU"/>
        </w:rPr>
        <w:lastRenderedPageBreak/>
        <w:t>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(далее в настоящем пункте - уведомление), с приложением предусмотренных законодательством Российской Федерации документов, подтверждающих наличие на земельном участке жилищного фонда и (или) объектов инженерной инфраструктуры жилищно-коммунального комплекса, а также площадь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комплекса. Уведомление и указанные документы могут быть представлены в налоговый орган налогоплательщиками - физическими лицами через многофункциональный центр предоставления государственных и муниципальных услуг.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Уведомление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РФ в связи с отсутствием сведений, необходимых для рассмотрения уведомления,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При выявлении оснований, препятствующих определению налоговой базы в соответствии с уведомлением, налоговый орган информирует об этом налогоплательщика.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В случае, если налогоплательщик не представил в налоговый орган уведомление, определение налоговой базы в соответствии с настоящим пунктом осуществляется на основании сведений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комплекса, полученных налоговым органом в соответствии с Налоговым кодексом РФ и другими федеральными законами. 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Форма уведомления, порядок ее заполнения, формат представления уведомления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4.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5.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lastRenderedPageBreak/>
        <w:t>6.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bookmarkStart w:id="0" w:name="Par28"/>
      <w:bookmarkEnd w:id="0"/>
      <w:r w:rsidRPr="00E62E19">
        <w:rPr>
          <w:sz w:val="28"/>
          <w:szCs w:val="28"/>
          <w:lang w:val="ru-RU"/>
        </w:rPr>
        <w:t>1) Героев Советского Союза, Героев Российской Федерации, полных кавалеров ордена Славы;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 xml:space="preserve">2) инвалидов </w:t>
      </w:r>
      <w:r>
        <w:rPr>
          <w:sz w:val="28"/>
          <w:szCs w:val="28"/>
        </w:rPr>
        <w:t>I</w:t>
      </w:r>
      <w:r w:rsidRPr="00E62E19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II</w:t>
      </w:r>
      <w:r w:rsidRPr="00E62E19">
        <w:rPr>
          <w:sz w:val="28"/>
          <w:szCs w:val="28"/>
          <w:lang w:val="ru-RU"/>
        </w:rPr>
        <w:t xml:space="preserve"> групп инвалидности;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3) инвалидов с детства, детей-инвалидов;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4) ветеранов и инвалидов Великой Отечественной войны, а также ветеранов и инвалидов боевых действий;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10) физических лиц, имеющих трех и более несовершеннолетних детей.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7. Уменьшение налоговой базы в соответствии с пунктом 6 настоящего раздела (налоговый вычет) производится в отношении одного земельного участка по выбору налогоплательщика.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</w:t>
      </w:r>
      <w:r w:rsidRPr="00E62E19">
        <w:rPr>
          <w:sz w:val="28"/>
          <w:szCs w:val="28"/>
          <w:lang w:val="ru-RU"/>
        </w:rPr>
        <w:lastRenderedPageBreak/>
        <w:t>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РФ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8. В случае, если при применении налогового вычета в соответствии с настоящим разделом налоговая база принимает отрицательное значение, в целях исчисления налога такая налоговая база принимается равной нулю.</w:t>
      </w:r>
    </w:p>
    <w:p w:rsidR="00E2315E" w:rsidRPr="00E62E19" w:rsidRDefault="00E2315E">
      <w:pPr>
        <w:ind w:firstLine="540"/>
        <w:jc w:val="both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VI</w:t>
      </w:r>
      <w:r w:rsidRPr="00E62E19">
        <w:rPr>
          <w:b/>
          <w:sz w:val="28"/>
          <w:szCs w:val="28"/>
          <w:lang w:val="ru-RU"/>
        </w:rPr>
        <w:t>. Особенности определения налоговой базы в отношении земельных участков, находящихся в общей собственности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E2315E" w:rsidRPr="00E62E19" w:rsidRDefault="00E2315E">
      <w:pPr>
        <w:jc w:val="center"/>
        <w:outlineLvl w:val="0"/>
        <w:rPr>
          <w:sz w:val="28"/>
          <w:szCs w:val="28"/>
          <w:lang w:val="ru-RU"/>
        </w:rPr>
      </w:pPr>
    </w:p>
    <w:p w:rsidR="00E2315E" w:rsidRPr="00E62E19" w:rsidRDefault="00F61EFB">
      <w:pPr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VII</w:t>
      </w:r>
      <w:r w:rsidRPr="00E62E19">
        <w:rPr>
          <w:b/>
          <w:sz w:val="28"/>
          <w:szCs w:val="28"/>
          <w:lang w:val="ru-RU"/>
        </w:rPr>
        <w:t>. Налоговый период. Отчетный период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2. Налоговым периодом признается календарный год.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3.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2315E" w:rsidRPr="00E62E19" w:rsidRDefault="00E2315E">
      <w:pPr>
        <w:ind w:firstLine="567"/>
        <w:jc w:val="both"/>
        <w:rPr>
          <w:sz w:val="28"/>
          <w:szCs w:val="28"/>
          <w:lang w:val="ru-RU"/>
        </w:rPr>
      </w:pPr>
    </w:p>
    <w:p w:rsidR="00E2315E" w:rsidRPr="008D3184" w:rsidRDefault="00F61EFB">
      <w:pPr>
        <w:pStyle w:val="af0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</w:rPr>
        <w:t>VIII</w:t>
      </w:r>
      <w:r w:rsidRPr="008D3184">
        <w:rPr>
          <w:b/>
          <w:bCs/>
          <w:sz w:val="28"/>
          <w:szCs w:val="28"/>
          <w:lang w:val="ru-RU"/>
        </w:rPr>
        <w:t xml:space="preserve">. </w:t>
      </w:r>
      <w:r w:rsidR="00123FED">
        <w:rPr>
          <w:b/>
          <w:bCs/>
          <w:sz w:val="28"/>
          <w:szCs w:val="28"/>
          <w:lang w:val="ru-RU"/>
        </w:rPr>
        <w:t xml:space="preserve"> </w:t>
      </w:r>
      <w:r w:rsidRPr="008D3184">
        <w:rPr>
          <w:b/>
          <w:bCs/>
          <w:sz w:val="28"/>
          <w:szCs w:val="28"/>
          <w:lang w:val="ru-RU"/>
        </w:rPr>
        <w:t>Налогов</w:t>
      </w:r>
      <w:r>
        <w:rPr>
          <w:b/>
          <w:bCs/>
          <w:sz w:val="28"/>
          <w:szCs w:val="28"/>
          <w:lang w:val="ru-RU"/>
        </w:rPr>
        <w:t>ые</w:t>
      </w:r>
      <w:r w:rsidRPr="008D3184">
        <w:rPr>
          <w:b/>
          <w:bCs/>
          <w:sz w:val="28"/>
          <w:szCs w:val="28"/>
          <w:lang w:val="ru-RU"/>
        </w:rPr>
        <w:t xml:space="preserve"> ставки</w:t>
      </w:r>
    </w:p>
    <w:p w:rsidR="00E2315E" w:rsidRPr="00E62E19" w:rsidRDefault="00F61EFB">
      <w:pPr>
        <w:pStyle w:val="af0"/>
        <w:spacing w:before="0" w:after="0"/>
        <w:ind w:firstLine="567"/>
        <w:jc w:val="both"/>
        <w:rPr>
          <w:sz w:val="28"/>
          <w:szCs w:val="28"/>
          <w:lang w:val="ru-RU"/>
        </w:rPr>
      </w:pPr>
      <w:bookmarkStart w:id="1" w:name="Par80"/>
      <w:bookmarkEnd w:id="1"/>
      <w:r w:rsidRPr="00E62E19">
        <w:rPr>
          <w:sz w:val="28"/>
          <w:szCs w:val="28"/>
          <w:lang w:val="ru-RU"/>
        </w:rPr>
        <w:t>1. Налоговые ставки устанавливаются в следующих размерах: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1) 0,3 процента в отношении земельных участков:</w:t>
      </w:r>
    </w:p>
    <w:p w:rsidR="00E2315E" w:rsidRPr="00E62E19" w:rsidRDefault="00F61EFB">
      <w:pPr>
        <w:ind w:firstLine="540"/>
        <w:jc w:val="both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lastRenderedPageBreak/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2) 1,5 процента в отношении прочих земельных участков.</w:t>
      </w:r>
    </w:p>
    <w:p w:rsidR="00E2315E" w:rsidRPr="00E62E19" w:rsidRDefault="00E2315E">
      <w:pPr>
        <w:ind w:firstLine="540"/>
        <w:jc w:val="center"/>
        <w:outlineLvl w:val="0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IX</w:t>
      </w:r>
      <w:r w:rsidRPr="00E62E19">
        <w:rPr>
          <w:b/>
          <w:sz w:val="28"/>
          <w:szCs w:val="28"/>
          <w:lang w:val="ru-RU"/>
        </w:rPr>
        <w:t>. Налоговые льготы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1. Освобождаются от налогообложения: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</w:t>
      </w:r>
      <w:r w:rsidRPr="00E62E19">
        <w:rPr>
          <w:color w:val="111111"/>
          <w:sz w:val="28"/>
          <w:szCs w:val="28"/>
          <w:lang w:val="ru-RU"/>
        </w:rPr>
        <w:t xml:space="preserve">ля производства и (или) реализации товаров (за исключением подакцизных товаров, минерального сырья и иных полезных </w:t>
      </w:r>
      <w:r w:rsidRPr="00E62E19">
        <w:rPr>
          <w:color w:val="111111"/>
          <w:sz w:val="28"/>
          <w:szCs w:val="28"/>
          <w:lang w:val="ru-RU"/>
        </w:rPr>
        <w:lastRenderedPageBreak/>
        <w:t>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E2315E" w:rsidRPr="00E62E19" w:rsidRDefault="00F61EFB">
      <w:pPr>
        <w:ind w:firstLine="540"/>
        <w:jc w:val="both"/>
        <w:rPr>
          <w:color w:val="111111"/>
          <w:sz w:val="28"/>
          <w:szCs w:val="28"/>
          <w:lang w:val="ru-RU"/>
        </w:rPr>
      </w:pPr>
      <w:r w:rsidRPr="00E62E19">
        <w:rPr>
          <w:color w:val="111111"/>
          <w:sz w:val="28"/>
          <w:szCs w:val="28"/>
          <w:lang w:val="ru-RU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color w:val="111111"/>
          <w:sz w:val="28"/>
          <w:szCs w:val="28"/>
          <w:lang w:val="ru-RU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color w:val="111111"/>
          <w:sz w:val="28"/>
          <w:szCs w:val="28"/>
          <w:lang w:val="ru-RU"/>
        </w:rP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деятельности в соответствии с перечнем таких мест, утвержденным Правительством Российской Федерации;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color w:val="111111"/>
          <w:sz w:val="28"/>
          <w:szCs w:val="28"/>
          <w:lang w:val="ru-RU"/>
        </w:rPr>
        <w:t>7) организации - резиденты особой экономической зоны, за исключением организаций, указанных в подпункте 9 настоящего раздела, - в отношении земельных участков, расположенных на территории особой экономический зоны, сроком на пять лет с месяца возникновения права собственности на каждый земельный участок.</w:t>
      </w:r>
    </w:p>
    <w:p w:rsidR="00E2315E" w:rsidRPr="00E62E19" w:rsidRDefault="00F61EFB">
      <w:pPr>
        <w:ind w:firstLine="540"/>
        <w:jc w:val="both"/>
        <w:rPr>
          <w:lang w:val="ru-RU"/>
        </w:rPr>
      </w:pPr>
      <w:bookmarkStart w:id="2" w:name="Par18"/>
      <w:bookmarkEnd w:id="2"/>
      <w:r w:rsidRPr="00E62E19">
        <w:rPr>
          <w:color w:val="111111"/>
          <w:sz w:val="28"/>
          <w:szCs w:val="28"/>
          <w:lang w:val="ru-RU"/>
        </w:rPr>
        <w:t>8) организации, признаваемые управляющими компаниями в соответствии с Федеральным законом «Об инновационном центре «Сколково», - в отношении земельных участков, входящих в состав территории инновационного центра «Сколково»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color w:val="111111"/>
          <w:sz w:val="28"/>
          <w:szCs w:val="28"/>
          <w:lang w:val="ru-RU"/>
        </w:rPr>
        <w:t>9) 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</w:p>
    <w:p w:rsidR="00E2315E" w:rsidRPr="00E62E19" w:rsidRDefault="00F61EFB">
      <w:pPr>
        <w:ind w:firstLine="540"/>
        <w:jc w:val="both"/>
        <w:rPr>
          <w:lang w:val="ru-RU"/>
        </w:rPr>
      </w:pPr>
      <w:bookmarkStart w:id="3" w:name="Par29"/>
      <w:bookmarkEnd w:id="3"/>
      <w:r w:rsidRPr="00E62E19">
        <w:rPr>
          <w:color w:val="111111"/>
          <w:sz w:val="28"/>
          <w:szCs w:val="28"/>
          <w:lang w:val="ru-RU"/>
        </w:rPr>
        <w:t xml:space="preserve">10) организации - участники свободной экономической зоны на территориях Республики Крым и города федерального значения Севастополя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</w:t>
      </w:r>
      <w:r w:rsidRPr="00E62E19">
        <w:rPr>
          <w:color w:val="111111"/>
          <w:sz w:val="28"/>
          <w:szCs w:val="28"/>
          <w:lang w:val="ru-RU"/>
        </w:rPr>
        <w:lastRenderedPageBreak/>
        <w:t>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color w:val="111111"/>
          <w:sz w:val="28"/>
          <w:szCs w:val="28"/>
          <w:lang w:val="ru-RU"/>
        </w:rPr>
        <w:t>11</w:t>
      </w:r>
      <w:bookmarkStart w:id="4" w:name="Par31"/>
      <w:r w:rsidRPr="00E62E19">
        <w:rPr>
          <w:color w:val="111111"/>
          <w:sz w:val="28"/>
          <w:szCs w:val="28"/>
          <w:lang w:val="ru-RU"/>
        </w:rPr>
        <w:t>) организации, признаваемые фондами в соответствии с Федеральным законом от 29 июля 2017 года № 216-ФЗ «Об инновационных научно-технологических центрах и о внесении изменений в отдельные законодательные акты Российской Федерации», - в отношении земельных участков, входящих в состав территории инновационного научно-технологического центра.</w:t>
      </w:r>
    </w:p>
    <w:p w:rsidR="00E2315E" w:rsidRPr="00E62E19" w:rsidRDefault="00F61EFB">
      <w:pPr>
        <w:ind w:firstLine="709"/>
        <w:jc w:val="both"/>
        <w:rPr>
          <w:lang w:val="ru-RU"/>
        </w:rPr>
      </w:pPr>
      <w:r w:rsidRPr="00E62E19">
        <w:rPr>
          <w:rFonts w:eastAsia="Times New Roman CYR"/>
          <w:bCs/>
          <w:color w:val="111111"/>
          <w:sz w:val="28"/>
          <w:szCs w:val="28"/>
          <w:lang w:val="ru-RU"/>
        </w:rPr>
        <w:t>12)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</w:t>
      </w:r>
      <w:r w:rsidRPr="00E62E19">
        <w:rPr>
          <w:rFonts w:eastAsia="Times New Roman CYR"/>
          <w:bCs/>
          <w:sz w:val="28"/>
          <w:szCs w:val="28"/>
          <w:lang w:val="ru-RU"/>
        </w:rPr>
        <w:t>анин и члены его семьи имеет постоянную регистрацию. 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</w:r>
    </w:p>
    <w:p w:rsidR="00E2315E" w:rsidRPr="00E62E19" w:rsidRDefault="00F61EFB">
      <w:pPr>
        <w:ind w:firstLine="709"/>
        <w:jc w:val="both"/>
        <w:rPr>
          <w:rFonts w:eastAsia="Times New Roman CYR"/>
          <w:bCs/>
          <w:sz w:val="28"/>
          <w:szCs w:val="28"/>
          <w:lang w:val="ru-RU"/>
        </w:rPr>
      </w:pPr>
      <w:r w:rsidRPr="00E62E19">
        <w:rPr>
          <w:rFonts w:eastAsia="Times New Roman CYR"/>
          <w:bCs/>
          <w:sz w:val="28"/>
          <w:szCs w:val="28"/>
          <w:lang w:val="ru-RU"/>
        </w:rPr>
        <w:t>13)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>2. В случае, если в период применения налоговых льгот, предусмотренных подпунктами 7, 9 и 10 пункта 1 настоящего раздела, осуществлены раздел или объединение земельных участков в отношении образованных в результате раздела или объединения земельных участков, налоговые льготы, указанные в подпунктах 7, 9 и 10 пункта 1 настоящего раздела, не применяются.</w:t>
      </w: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E2315E">
      <w:pPr>
        <w:jc w:val="both"/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X</w:t>
      </w:r>
      <w:r w:rsidRPr="00E62E19">
        <w:rPr>
          <w:b/>
          <w:sz w:val="28"/>
          <w:szCs w:val="28"/>
          <w:lang w:val="ru-RU"/>
        </w:rPr>
        <w:t>. Порядок исчисления налога и авансовых платежей по налогу</w:t>
      </w:r>
    </w:p>
    <w:p w:rsidR="00E2315E" w:rsidRPr="00E62E19" w:rsidRDefault="00F61EFB">
      <w:pPr>
        <w:ind w:firstLine="540"/>
        <w:jc w:val="both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1. Сумма </w:t>
      </w:r>
      <w:r>
        <w:rPr>
          <w:sz w:val="28"/>
          <w:szCs w:val="28"/>
          <w:lang w:val="ru-RU"/>
        </w:rPr>
        <w:t xml:space="preserve">налога </w:t>
      </w:r>
      <w:r w:rsidRPr="00E62E19">
        <w:rPr>
          <w:sz w:val="28"/>
          <w:szCs w:val="28"/>
          <w:lang w:val="ru-RU"/>
        </w:rPr>
        <w:t>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E2315E" w:rsidRPr="00E62E19" w:rsidRDefault="00E2315E">
      <w:pPr>
        <w:rPr>
          <w:sz w:val="28"/>
          <w:szCs w:val="28"/>
          <w:lang w:val="ru-RU"/>
        </w:rPr>
      </w:pPr>
    </w:p>
    <w:p w:rsidR="00E2315E" w:rsidRPr="00E62E19" w:rsidRDefault="00F61EFB">
      <w:pPr>
        <w:ind w:firstLine="540"/>
        <w:jc w:val="center"/>
        <w:outlineLvl w:val="0"/>
        <w:rPr>
          <w:lang w:val="ru-RU"/>
        </w:rPr>
      </w:pPr>
      <w:r>
        <w:rPr>
          <w:b/>
          <w:sz w:val="28"/>
          <w:szCs w:val="28"/>
        </w:rPr>
        <w:t>XI</w:t>
      </w:r>
      <w:r w:rsidRPr="00E62E19">
        <w:rPr>
          <w:b/>
          <w:sz w:val="28"/>
          <w:szCs w:val="28"/>
          <w:lang w:val="ru-RU"/>
        </w:rPr>
        <w:t>. Порядок и сроки уплаты налога и авансовых платежей по налогу</w:t>
      </w:r>
    </w:p>
    <w:p w:rsidR="00E2315E" w:rsidRPr="00E62E19" w:rsidRDefault="00F61EFB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2315E" w:rsidRPr="00E62E19" w:rsidRDefault="00F61EFB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E2315E" w:rsidRPr="00E62E19" w:rsidRDefault="00F61EFB">
      <w:pPr>
        <w:ind w:firstLine="540"/>
        <w:jc w:val="both"/>
        <w:outlineLvl w:val="0"/>
        <w:rPr>
          <w:lang w:val="ru-RU"/>
        </w:rPr>
      </w:pPr>
      <w:r w:rsidRPr="00E62E19">
        <w:rPr>
          <w:sz w:val="28"/>
          <w:szCs w:val="28"/>
          <w:lang w:val="ru-RU"/>
        </w:rPr>
        <w:t>2. Налогоплательщики-организации уплачивают авансовые платежи по налогу в течение налогового периода.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РФ.</w:t>
      </w:r>
    </w:p>
    <w:p w:rsidR="00E2315E" w:rsidRPr="00E62E19" w:rsidRDefault="00F61EFB">
      <w:pPr>
        <w:ind w:firstLine="540"/>
        <w:jc w:val="both"/>
        <w:outlineLvl w:val="0"/>
        <w:rPr>
          <w:lang w:val="ru-RU"/>
        </w:rPr>
      </w:pPr>
      <w:r w:rsidRPr="00E62E19">
        <w:rPr>
          <w:sz w:val="28"/>
          <w:szCs w:val="28"/>
          <w:lang w:val="ru-RU"/>
        </w:rPr>
        <w:t xml:space="preserve">3.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</w:t>
      </w:r>
      <w:r>
        <w:rPr>
          <w:sz w:val="28"/>
          <w:szCs w:val="28"/>
          <w:lang w:val="ru-RU"/>
        </w:rPr>
        <w:t xml:space="preserve"> с </w:t>
      </w:r>
      <w:r w:rsidRPr="00E62E1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азделом</w:t>
      </w:r>
      <w:r w:rsidRPr="00E62E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III</w:t>
      </w:r>
      <w:r w:rsidRPr="00E62E19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Положения.</w:t>
      </w:r>
    </w:p>
    <w:p w:rsidR="00E2315E" w:rsidRPr="00E62E19" w:rsidRDefault="00F61EFB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E62E19">
        <w:rPr>
          <w:sz w:val="28"/>
          <w:szCs w:val="28"/>
          <w:lang w:val="ru-RU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E2315E" w:rsidRPr="00E62E19" w:rsidRDefault="00F61EFB">
      <w:pPr>
        <w:ind w:firstLine="540"/>
        <w:jc w:val="both"/>
        <w:outlineLvl w:val="0"/>
        <w:rPr>
          <w:sz w:val="28"/>
          <w:szCs w:val="28"/>
          <w:lang w:val="ru-RU"/>
        </w:rPr>
      </w:pPr>
      <w:bookmarkStart w:id="5" w:name="Par13"/>
      <w:bookmarkEnd w:id="5"/>
      <w:r w:rsidRPr="00E62E19">
        <w:rPr>
          <w:sz w:val="28"/>
          <w:szCs w:val="28"/>
          <w:lang w:val="ru-RU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2315E" w:rsidRPr="00E62E19" w:rsidRDefault="00F61EFB">
      <w:pPr>
        <w:ind w:firstLine="540"/>
        <w:jc w:val="both"/>
        <w:outlineLvl w:val="0"/>
        <w:rPr>
          <w:lang w:val="ru-RU"/>
        </w:rPr>
      </w:pPr>
      <w:bookmarkStart w:id="6" w:name="Par15"/>
      <w:bookmarkEnd w:id="6"/>
      <w:r w:rsidRPr="00E62E19">
        <w:rPr>
          <w:sz w:val="28"/>
          <w:szCs w:val="28"/>
          <w:lang w:val="ru-RU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E2315E" w:rsidRPr="00E62E19" w:rsidRDefault="00F61EFB">
      <w:pPr>
        <w:ind w:firstLine="540"/>
        <w:jc w:val="both"/>
        <w:outlineLvl w:val="0"/>
        <w:rPr>
          <w:lang w:val="ru-RU"/>
        </w:rPr>
      </w:pPr>
      <w:r w:rsidRPr="00E62E19">
        <w:rPr>
          <w:sz w:val="28"/>
          <w:szCs w:val="28"/>
          <w:lang w:val="ru-RU"/>
        </w:rPr>
        <w:t>5. 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пунктами 4-7 статьи 363 Налогового кодекса РФ.</w:t>
      </w:r>
    </w:p>
    <w:p w:rsidR="00E2315E" w:rsidRPr="00E62E19" w:rsidRDefault="00E2315E">
      <w:pPr>
        <w:ind w:firstLine="540"/>
        <w:jc w:val="both"/>
        <w:outlineLvl w:val="0"/>
        <w:rPr>
          <w:b/>
          <w:sz w:val="26"/>
          <w:szCs w:val="26"/>
          <w:lang w:val="ru-RU"/>
        </w:rPr>
      </w:pPr>
      <w:bookmarkStart w:id="7" w:name="Par28_Копия_1"/>
      <w:bookmarkStart w:id="8" w:name="Par18_Копия_1"/>
      <w:bookmarkStart w:id="9" w:name="Par29_Копия_1"/>
      <w:bookmarkStart w:id="10" w:name="Par13_Копия_1"/>
      <w:bookmarkStart w:id="11" w:name="Par15_Копия_1"/>
      <w:bookmarkEnd w:id="4"/>
      <w:bookmarkEnd w:id="7"/>
      <w:bookmarkEnd w:id="8"/>
      <w:bookmarkEnd w:id="9"/>
      <w:bookmarkEnd w:id="10"/>
      <w:bookmarkEnd w:id="11"/>
    </w:p>
    <w:p w:rsidR="00E2315E" w:rsidRDefault="00E2315E">
      <w:pPr>
        <w:pStyle w:val="ae"/>
        <w:rPr>
          <w:b/>
          <w:sz w:val="26"/>
          <w:szCs w:val="26"/>
        </w:rPr>
      </w:pPr>
    </w:p>
    <w:sectPr w:rsidR="00E2315E" w:rsidSect="00E2315E">
      <w:footerReference w:type="even" r:id="rId7"/>
      <w:footerReference w:type="default" r:id="rId8"/>
      <w:footerReference w:type="first" r:id="rId9"/>
      <w:pgSz w:w="12240" w:h="15840"/>
      <w:pgMar w:top="900" w:right="616" w:bottom="729" w:left="1200" w:header="0" w:footer="67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06" w:rsidRDefault="00B57A06" w:rsidP="00E2315E">
      <w:r>
        <w:separator/>
      </w:r>
    </w:p>
  </w:endnote>
  <w:endnote w:type="continuationSeparator" w:id="1">
    <w:p w:rsidR="00B57A06" w:rsidRDefault="00B57A06" w:rsidP="00E2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5E" w:rsidRDefault="001F5AC8">
    <w:pPr>
      <w:pStyle w:val="Footer"/>
      <w:ind w:right="360"/>
    </w:pPr>
    <w:r w:rsidRPr="001F5AC8">
      <w:pict>
        <v:shape id="Врезка2" o:spid="_x0000_s2049" style="position:absolute;margin-left:-272.3pt;margin-top:.05pt;width:1.1pt;height:1.1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5E" w:rsidRDefault="00E2315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5E" w:rsidRDefault="00E231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06" w:rsidRDefault="00B57A06" w:rsidP="00E2315E">
      <w:r>
        <w:separator/>
      </w:r>
    </w:p>
  </w:footnote>
  <w:footnote w:type="continuationSeparator" w:id="1">
    <w:p w:rsidR="00B57A06" w:rsidRDefault="00B57A06" w:rsidP="00E23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315E"/>
    <w:rsid w:val="000179AF"/>
    <w:rsid w:val="00123FED"/>
    <w:rsid w:val="00150AB5"/>
    <w:rsid w:val="001F5AC8"/>
    <w:rsid w:val="00257382"/>
    <w:rsid w:val="002A4AD3"/>
    <w:rsid w:val="003D2AE8"/>
    <w:rsid w:val="00405A1B"/>
    <w:rsid w:val="00423C22"/>
    <w:rsid w:val="00575441"/>
    <w:rsid w:val="008D3184"/>
    <w:rsid w:val="00AB3910"/>
    <w:rsid w:val="00B57A06"/>
    <w:rsid w:val="00B649C1"/>
    <w:rsid w:val="00CB271B"/>
    <w:rsid w:val="00D179A7"/>
    <w:rsid w:val="00D51DB6"/>
    <w:rsid w:val="00E2315E"/>
    <w:rsid w:val="00E62E19"/>
    <w:rsid w:val="00EA6736"/>
    <w:rsid w:val="00EC16E3"/>
    <w:rsid w:val="00F61EFB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rsid w:val="00123FED"/>
    <w:pPr>
      <w:keepNext/>
      <w:tabs>
        <w:tab w:val="num" w:pos="0"/>
      </w:tabs>
      <w:ind w:left="432" w:hanging="432"/>
      <w:outlineLvl w:val="0"/>
    </w:pPr>
    <w:rPr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BD65BE"/>
    <w:pPr>
      <w:keepNext/>
      <w:ind w:firstLine="540"/>
      <w:jc w:val="both"/>
      <w:outlineLvl w:val="0"/>
    </w:pPr>
    <w:rPr>
      <w:b/>
      <w:bCs/>
      <w:lang w:val="ru-RU"/>
    </w:rPr>
  </w:style>
  <w:style w:type="character" w:customStyle="1" w:styleId="10">
    <w:name w:val="Заголовок 1 Знак"/>
    <w:basedOn w:val="a0"/>
    <w:link w:val="Heading1"/>
    <w:qFormat/>
    <w:rsid w:val="00BD65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qFormat/>
    <w:rsid w:val="00BD65B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qFormat/>
    <w:rsid w:val="00BD65BE"/>
  </w:style>
  <w:style w:type="character" w:customStyle="1" w:styleId="a6">
    <w:name w:val="Нижний колонтитул Знак"/>
    <w:basedOn w:val="a0"/>
    <w:link w:val="Footer"/>
    <w:qFormat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rsid w:val="00BD65BE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7800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Заголовок"/>
    <w:basedOn w:val="a"/>
    <w:next w:val="aa"/>
    <w:qFormat/>
    <w:rsid w:val="00E231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2315E"/>
    <w:pPr>
      <w:spacing w:after="140" w:line="276" w:lineRule="auto"/>
    </w:pPr>
  </w:style>
  <w:style w:type="paragraph" w:styleId="ab">
    <w:name w:val="List"/>
    <w:basedOn w:val="aa"/>
    <w:rsid w:val="00E2315E"/>
    <w:rPr>
      <w:rFonts w:cs="Arial"/>
    </w:rPr>
  </w:style>
  <w:style w:type="paragraph" w:customStyle="1" w:styleId="Caption">
    <w:name w:val="Caption"/>
    <w:basedOn w:val="a"/>
    <w:qFormat/>
    <w:rsid w:val="00E2315E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E2315E"/>
    <w:pPr>
      <w:suppressLineNumbers/>
    </w:pPr>
    <w:rPr>
      <w:rFonts w:cs="Arial"/>
    </w:rPr>
  </w:style>
  <w:style w:type="paragraph" w:customStyle="1" w:styleId="ConsNonformat">
    <w:name w:val="ConsNonformat"/>
    <w:qFormat/>
    <w:rsid w:val="00BD65BE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3"/>
    <w:uiPriority w:val="99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customStyle="1" w:styleId="ad">
    <w:name w:val="Колонтитул"/>
    <w:basedOn w:val="a"/>
    <w:qFormat/>
    <w:rsid w:val="00E2315E"/>
  </w:style>
  <w:style w:type="paragraph" w:customStyle="1" w:styleId="Footer">
    <w:name w:val="Footer"/>
    <w:basedOn w:val="a"/>
    <w:link w:val="a6"/>
    <w:rsid w:val="00BD65BE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BD65B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Header">
    <w:name w:val="Header"/>
    <w:basedOn w:val="a"/>
    <w:link w:val="a8"/>
    <w:uiPriority w:val="99"/>
    <w:unhideWhenUsed/>
    <w:rsid w:val="0078009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E2315E"/>
  </w:style>
  <w:style w:type="paragraph" w:styleId="af0">
    <w:name w:val="Normal (Web)"/>
    <w:basedOn w:val="a"/>
    <w:qFormat/>
    <w:rsid w:val="00E2315E"/>
    <w:pPr>
      <w:spacing w:before="280" w:after="280"/>
    </w:pPr>
  </w:style>
  <w:style w:type="character" w:customStyle="1" w:styleId="11">
    <w:name w:val="Заголовок 1 Знак1"/>
    <w:basedOn w:val="a0"/>
    <w:link w:val="1"/>
    <w:rsid w:val="00123FE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2">
    <w:name w:val="Название Знак1"/>
    <w:uiPriority w:val="99"/>
    <w:qFormat/>
    <w:locked/>
    <w:rsid w:val="00D179A7"/>
    <w:rPr>
      <w:rFonts w:ascii="Cambria" w:hAnsi="Cambria" w:cs="Times New Roman"/>
      <w:b/>
      <w:bCs/>
      <w:color w:val="00000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Уоян</cp:lastModifiedBy>
  <cp:revision>42</cp:revision>
  <cp:lastPrinted>2024-12-07T04:37:00Z</cp:lastPrinted>
  <dcterms:created xsi:type="dcterms:W3CDTF">2023-08-29T05:39:00Z</dcterms:created>
  <dcterms:modified xsi:type="dcterms:W3CDTF">2024-12-10T07:54:00Z</dcterms:modified>
  <dc:language>ru-RU</dc:language>
</cp:coreProperties>
</file>